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10783" w14:textId="77777777" w:rsidR="00B25B2B" w:rsidRDefault="00B25B2B" w:rsidP="00B25B2B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</w:rPr>
        <w:t>ST.GREGORIOS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DENTAL COLLEGE</w:t>
      </w:r>
    </w:p>
    <w:p w14:paraId="21B9DBE0" w14:textId="77777777" w:rsidR="00B25B2B" w:rsidRDefault="00B25B2B" w:rsidP="00B25B2B">
      <w:pPr>
        <w:spacing w:after="0" w:line="240" w:lineRule="auto"/>
      </w:pPr>
    </w:p>
    <w:p w14:paraId="7234DC15" w14:textId="63B45866" w:rsidR="00B25B2B" w:rsidRDefault="00B25B2B" w:rsidP="00B2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First Year BDS Degree Regular II Internal Examinations June 2023</w:t>
      </w:r>
    </w:p>
    <w:p w14:paraId="70EBF9AA" w14:textId="77777777" w:rsidR="00B25B2B" w:rsidRDefault="00B25B2B" w:rsidP="00B25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27D5E3DF" w14:textId="77777777" w:rsidR="00B25B2B" w:rsidRDefault="00B25B2B" w:rsidP="00B25B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5393B841" w14:textId="77777777" w:rsidR="00B25B2B" w:rsidRDefault="00B25B2B" w:rsidP="00B25B2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5107213" w14:textId="77777777" w:rsidR="00B25B2B" w:rsidRDefault="00B25B2B" w:rsidP="00B25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15849096" w14:textId="6D13C170" w:rsidR="00B25B2B" w:rsidRDefault="00B25B2B" w:rsidP="00B25B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>2+5+3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Define gastric secretions. Explain the phases of gastric secretion and regulation.</w:t>
      </w:r>
    </w:p>
    <w:p w14:paraId="669CFFF6" w14:textId="499D9937" w:rsidR="00B25B2B" w:rsidRPr="00AC4667" w:rsidRDefault="00B25B2B" w:rsidP="00B25B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Add a note on Peptic ulcer.  CO1</w:t>
      </w:r>
      <w:r w:rsidR="00B95F3E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Explain the two methods of O</w:t>
      </w:r>
      <w:r w:rsidRPr="00FC613B">
        <w:rPr>
          <w:rFonts w:ascii="Arial" w:eastAsia="Times New Roman" w:hAnsi="Arial" w:cs="Arial"/>
          <w:sz w:val="24"/>
          <w:szCs w:val="24"/>
          <w:vertAlign w:val="sub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transport with O</w:t>
      </w:r>
      <w:r w:rsidRPr="00FC613B">
        <w:rPr>
          <w:rFonts w:ascii="Arial" w:eastAsia="Times New Roman" w:hAnsi="Arial" w:cs="Arial"/>
          <w:sz w:val="24"/>
          <w:szCs w:val="24"/>
          <w:vertAlign w:val="sub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dissociation curve.  CO2</w:t>
      </w:r>
      <w:r w:rsidR="00B95F3E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 w:rsidR="00FC613B">
        <w:rPr>
          <w:rFonts w:ascii="Arial" w:eastAsia="Times New Roman" w:hAnsi="Arial" w:cs="Arial"/>
          <w:sz w:val="24"/>
          <w:szCs w:val="24"/>
        </w:rPr>
        <w:t>Define GFR and explain the factors maintaining GFR.</w:t>
      </w:r>
      <w:r>
        <w:rPr>
          <w:rFonts w:ascii="Arial" w:eastAsia="Times New Roman" w:hAnsi="Arial" w:cs="Arial"/>
          <w:sz w:val="24"/>
          <w:szCs w:val="24"/>
        </w:rPr>
        <w:t xml:space="preserve"> CO</w:t>
      </w:r>
      <w:r w:rsidR="00FC613B">
        <w:rPr>
          <w:rFonts w:ascii="Arial" w:eastAsia="Times New Roman" w:hAnsi="Arial" w:cs="Arial"/>
          <w:sz w:val="24"/>
          <w:szCs w:val="24"/>
        </w:rPr>
        <w:t>1</w:t>
      </w:r>
      <w:r w:rsidR="00B95F3E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>4.</w:t>
      </w:r>
      <w:r w:rsidR="00FC613B">
        <w:rPr>
          <w:rFonts w:ascii="Arial" w:eastAsia="Times New Roman" w:hAnsi="Arial" w:cs="Arial"/>
          <w:sz w:val="24"/>
          <w:szCs w:val="24"/>
        </w:rPr>
        <w:t xml:space="preserve"> Timed Vital Capacity.</w:t>
      </w:r>
      <w:r>
        <w:rPr>
          <w:rFonts w:ascii="Arial" w:eastAsia="Times New Roman" w:hAnsi="Arial" w:cs="Arial"/>
          <w:sz w:val="24"/>
          <w:szCs w:val="24"/>
        </w:rPr>
        <w:t xml:space="preserve">  CO1</w:t>
      </w:r>
      <w:r w:rsidR="00B95F3E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FC613B">
        <w:rPr>
          <w:rFonts w:ascii="Arial" w:eastAsia="Times New Roman" w:hAnsi="Arial" w:cs="Arial"/>
          <w:sz w:val="24"/>
          <w:szCs w:val="24"/>
        </w:rPr>
        <w:t>Functions of liver.</w:t>
      </w:r>
      <w:r>
        <w:rPr>
          <w:rFonts w:ascii="Arial" w:eastAsia="Times New Roman" w:hAnsi="Arial" w:cs="Arial"/>
          <w:sz w:val="24"/>
          <w:szCs w:val="24"/>
        </w:rPr>
        <w:t xml:space="preserve">  CO</w:t>
      </w:r>
      <w:r w:rsidR="00FC613B">
        <w:rPr>
          <w:rFonts w:ascii="Arial" w:eastAsia="Times New Roman" w:hAnsi="Arial" w:cs="Arial"/>
          <w:sz w:val="24"/>
          <w:szCs w:val="24"/>
        </w:rPr>
        <w:t>3</w:t>
      </w:r>
      <w:r w:rsidR="00B95F3E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FC613B">
        <w:rPr>
          <w:rFonts w:ascii="Arial" w:eastAsia="Times New Roman" w:hAnsi="Arial" w:cs="Arial"/>
          <w:sz w:val="24"/>
          <w:szCs w:val="24"/>
        </w:rPr>
        <w:t>Short term regulation of Blood pressure</w:t>
      </w:r>
      <w:r>
        <w:rPr>
          <w:rFonts w:ascii="Arial" w:eastAsia="Times New Roman" w:hAnsi="Arial" w:cs="Arial"/>
          <w:sz w:val="24"/>
          <w:szCs w:val="24"/>
        </w:rPr>
        <w:t>.  CO3</w:t>
      </w:r>
      <w:r w:rsidR="00B95F3E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FC613B">
        <w:rPr>
          <w:rFonts w:ascii="Arial" w:eastAsia="Times New Roman" w:hAnsi="Arial" w:cs="Arial"/>
          <w:sz w:val="24"/>
          <w:szCs w:val="24"/>
        </w:rPr>
        <w:t>Blood transfusion reactions</w:t>
      </w:r>
      <w:r>
        <w:rPr>
          <w:rFonts w:ascii="Arial" w:eastAsia="Times New Roman" w:hAnsi="Arial" w:cs="Arial"/>
          <w:sz w:val="24"/>
          <w:szCs w:val="24"/>
        </w:rPr>
        <w:t>.  CO</w:t>
      </w:r>
      <w:r w:rsidR="00FC613B">
        <w:rPr>
          <w:rFonts w:ascii="Arial" w:eastAsia="Times New Roman" w:hAnsi="Arial" w:cs="Arial"/>
          <w:sz w:val="24"/>
          <w:szCs w:val="24"/>
        </w:rPr>
        <w:t>2</w:t>
      </w:r>
      <w:r w:rsidR="00B95F3E">
        <w:rPr>
          <w:rFonts w:ascii="Arial" w:eastAsia="Times New Roman" w:hAnsi="Arial" w:cs="Arial"/>
          <w:sz w:val="24"/>
          <w:szCs w:val="24"/>
        </w:rPr>
        <w:t xml:space="preserve">, </w:t>
      </w:r>
      <w:r w:rsidR="002D0293">
        <w:rPr>
          <w:rFonts w:ascii="Arial" w:eastAsia="Times New Roman" w:hAnsi="Arial" w:cs="Arial"/>
          <w:sz w:val="24"/>
          <w:szCs w:val="24"/>
        </w:rPr>
        <w:t>K2</w:t>
      </w:r>
    </w:p>
    <w:p w14:paraId="30146A51" w14:textId="7B6BCEF6" w:rsidR="00B25B2B" w:rsidRPr="00B443EC" w:rsidRDefault="00B25B2B" w:rsidP="00B25B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 w:rsidR="00B26DA6">
        <w:rPr>
          <w:rFonts w:ascii="Arial" w:eastAsia="Times New Roman" w:hAnsi="Arial" w:cs="Arial"/>
          <w:sz w:val="24"/>
          <w:szCs w:val="24"/>
        </w:rPr>
        <w:t>ADH (Vasopressin)</w:t>
      </w:r>
      <w:r w:rsidR="00F1182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 CO1</w:t>
      </w:r>
      <w:r w:rsidR="002D0293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1A3F7920" w14:textId="77777777" w:rsidR="00B25B2B" w:rsidRPr="00B443EC" w:rsidRDefault="00B25B2B" w:rsidP="00B25B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35</w:t>
      </w:r>
    </w:p>
    <w:p w14:paraId="10166FFC" w14:textId="77777777" w:rsidR="00B25B2B" w:rsidRPr="00B443EC" w:rsidRDefault="00B25B2B" w:rsidP="00B25B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2C60C6" w14:textId="41D100DD" w:rsidR="00F11820" w:rsidRDefault="00B25B2B" w:rsidP="00B25B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F11820">
        <w:rPr>
          <w:rFonts w:ascii="Arial" w:eastAsia="Times New Roman" w:hAnsi="Arial" w:cs="Arial"/>
          <w:b/>
          <w:sz w:val="24"/>
          <w:szCs w:val="24"/>
        </w:rPr>
        <w:t>7+3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F11820">
        <w:rPr>
          <w:rFonts w:ascii="Arial" w:eastAsia="Times New Roman" w:hAnsi="Arial" w:cs="Arial"/>
          <w:sz w:val="24"/>
          <w:szCs w:val="24"/>
        </w:rPr>
        <w:t xml:space="preserve">Explain enzyme classification with one example. Describe diagnostic importance </w:t>
      </w:r>
    </w:p>
    <w:p w14:paraId="655A94F4" w14:textId="35A47101" w:rsidR="00B25B2B" w:rsidRPr="002E142E" w:rsidRDefault="00F11820" w:rsidP="00B25B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of three enzymes. </w:t>
      </w:r>
      <w:r w:rsidR="00B25B2B">
        <w:rPr>
          <w:rFonts w:ascii="Arial" w:eastAsia="Times New Roman" w:hAnsi="Arial" w:cs="Arial"/>
          <w:sz w:val="24"/>
          <w:szCs w:val="24"/>
        </w:rPr>
        <w:t xml:space="preserve">  CO1</w:t>
      </w:r>
      <w:r>
        <w:rPr>
          <w:rFonts w:ascii="Arial" w:eastAsia="Times New Roman" w:hAnsi="Arial" w:cs="Arial"/>
          <w:sz w:val="24"/>
          <w:szCs w:val="24"/>
        </w:rPr>
        <w:t>&amp;CO4</w:t>
      </w:r>
      <w:r w:rsidR="002D0293">
        <w:rPr>
          <w:rFonts w:ascii="Arial" w:eastAsia="Times New Roman" w:hAnsi="Arial" w:cs="Arial"/>
          <w:sz w:val="24"/>
          <w:szCs w:val="24"/>
        </w:rPr>
        <w:t>, K4</w:t>
      </w:r>
      <w:r w:rsidR="00B25B2B" w:rsidRPr="00B443EC">
        <w:rPr>
          <w:rFonts w:ascii="Arial" w:eastAsia="Times New Roman" w:hAnsi="Arial" w:cs="Arial"/>
          <w:sz w:val="24"/>
          <w:szCs w:val="24"/>
        </w:rPr>
        <w:br/>
      </w:r>
      <w:r w:rsidR="00B25B2B"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="00B25B2B"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B25B2B"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="00B25B2B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B25B2B"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Discuss biochemical functions of Vitamin A.</w:t>
      </w:r>
      <w:r w:rsidR="00B25B2B">
        <w:rPr>
          <w:rFonts w:ascii="Arial" w:eastAsia="Times New Roman" w:hAnsi="Arial" w:cs="Arial"/>
          <w:sz w:val="24"/>
          <w:szCs w:val="24"/>
        </w:rPr>
        <w:t xml:space="preserve">  CO1</w:t>
      </w:r>
      <w:r w:rsidR="002D0293">
        <w:rPr>
          <w:rFonts w:ascii="Arial" w:eastAsia="Times New Roman" w:hAnsi="Arial" w:cs="Arial"/>
          <w:sz w:val="24"/>
          <w:szCs w:val="24"/>
        </w:rPr>
        <w:t>, K2</w:t>
      </w:r>
      <w:r w:rsidR="00B25B2B"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Outline the reactions of gluconeogenesis from Lactate.  CO3</w:t>
      </w:r>
      <w:r w:rsidR="002D0293">
        <w:rPr>
          <w:rFonts w:ascii="Arial" w:eastAsia="Times New Roman" w:hAnsi="Arial" w:cs="Arial"/>
          <w:sz w:val="24"/>
          <w:szCs w:val="24"/>
        </w:rPr>
        <w:t>, K2</w:t>
      </w:r>
      <w:r w:rsidR="00B25B2B" w:rsidRPr="00B443EC">
        <w:rPr>
          <w:rFonts w:ascii="Arial" w:eastAsia="Times New Roman" w:hAnsi="Arial" w:cs="Arial"/>
          <w:sz w:val="24"/>
          <w:szCs w:val="24"/>
        </w:rPr>
        <w:br/>
      </w:r>
      <w:r w:rsidR="00B25B2B"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="00B25B2B"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B25B2B"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="00B25B2B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B25B2B" w:rsidRPr="00B443EC">
        <w:rPr>
          <w:rFonts w:ascii="Arial" w:eastAsia="Times New Roman" w:hAnsi="Arial" w:cs="Arial"/>
          <w:sz w:val="24"/>
          <w:szCs w:val="24"/>
        </w:rPr>
        <w:t xml:space="preserve">4  </w:t>
      </w:r>
      <w:r w:rsidR="00CF0FD5">
        <w:rPr>
          <w:rFonts w:ascii="Arial" w:eastAsia="Times New Roman" w:hAnsi="Arial" w:cs="Arial"/>
          <w:sz w:val="24"/>
          <w:szCs w:val="24"/>
        </w:rPr>
        <w:t>Regulation of blood calcium level</w:t>
      </w:r>
      <w:r w:rsidR="00B25B2B">
        <w:rPr>
          <w:rFonts w:ascii="Arial" w:eastAsia="Times New Roman" w:hAnsi="Arial" w:cs="Arial"/>
          <w:sz w:val="24"/>
          <w:szCs w:val="24"/>
        </w:rPr>
        <w:t>.  CO</w:t>
      </w:r>
      <w:r w:rsidR="00CF0FD5">
        <w:rPr>
          <w:rFonts w:ascii="Arial" w:eastAsia="Times New Roman" w:hAnsi="Arial" w:cs="Arial"/>
          <w:sz w:val="24"/>
          <w:szCs w:val="24"/>
        </w:rPr>
        <w:t>3</w:t>
      </w:r>
      <w:r w:rsidR="002D0293">
        <w:rPr>
          <w:rFonts w:ascii="Arial" w:eastAsia="Times New Roman" w:hAnsi="Arial" w:cs="Arial"/>
          <w:sz w:val="24"/>
          <w:szCs w:val="24"/>
        </w:rPr>
        <w:t>, K2</w:t>
      </w:r>
      <w:r w:rsidR="00B25B2B"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CF0FD5">
        <w:rPr>
          <w:rFonts w:ascii="Arial" w:eastAsia="Times New Roman" w:hAnsi="Arial" w:cs="Arial"/>
          <w:sz w:val="24"/>
          <w:szCs w:val="24"/>
        </w:rPr>
        <w:t>Lactose intolerance</w:t>
      </w:r>
      <w:r w:rsidR="00B25B2B">
        <w:rPr>
          <w:rFonts w:ascii="Arial" w:eastAsia="Times New Roman" w:hAnsi="Arial" w:cs="Arial"/>
          <w:sz w:val="24"/>
          <w:szCs w:val="24"/>
        </w:rPr>
        <w:t>.  CO</w:t>
      </w:r>
      <w:r w:rsidR="00CF0FD5">
        <w:rPr>
          <w:rFonts w:ascii="Arial" w:eastAsia="Times New Roman" w:hAnsi="Arial" w:cs="Arial"/>
          <w:sz w:val="24"/>
          <w:szCs w:val="24"/>
        </w:rPr>
        <w:t>2</w:t>
      </w:r>
      <w:r w:rsidR="002D0293">
        <w:rPr>
          <w:rFonts w:ascii="Arial" w:eastAsia="Times New Roman" w:hAnsi="Arial" w:cs="Arial"/>
          <w:sz w:val="24"/>
          <w:szCs w:val="24"/>
        </w:rPr>
        <w:t>, K2</w:t>
      </w:r>
      <w:r w:rsidR="00B25B2B"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CF0FD5">
        <w:rPr>
          <w:rFonts w:ascii="Arial" w:eastAsia="Times New Roman" w:hAnsi="Arial" w:cs="Arial"/>
          <w:sz w:val="24"/>
          <w:szCs w:val="24"/>
        </w:rPr>
        <w:t>Oxidative phosphorylation.</w:t>
      </w:r>
      <w:r w:rsidR="00B25B2B">
        <w:rPr>
          <w:rFonts w:ascii="Arial" w:eastAsia="Times New Roman" w:hAnsi="Arial" w:cs="Arial"/>
          <w:sz w:val="24"/>
          <w:szCs w:val="24"/>
        </w:rPr>
        <w:t xml:space="preserve">  CO</w:t>
      </w:r>
      <w:r w:rsidR="00CF0FD5">
        <w:rPr>
          <w:rFonts w:ascii="Arial" w:eastAsia="Times New Roman" w:hAnsi="Arial" w:cs="Arial"/>
          <w:sz w:val="24"/>
          <w:szCs w:val="24"/>
        </w:rPr>
        <w:t>3</w:t>
      </w:r>
      <w:r w:rsidR="002D0293">
        <w:rPr>
          <w:rFonts w:ascii="Arial" w:eastAsia="Times New Roman" w:hAnsi="Arial" w:cs="Arial"/>
          <w:sz w:val="24"/>
          <w:szCs w:val="24"/>
        </w:rPr>
        <w:t>, K2</w:t>
      </w:r>
      <w:r w:rsidR="00B25B2B"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CF0FD5">
        <w:rPr>
          <w:rFonts w:ascii="Arial" w:eastAsia="Times New Roman" w:hAnsi="Arial" w:cs="Arial"/>
          <w:sz w:val="24"/>
          <w:szCs w:val="24"/>
        </w:rPr>
        <w:t>Immunoglobulins.</w:t>
      </w:r>
      <w:r w:rsidR="00B25B2B">
        <w:rPr>
          <w:rFonts w:ascii="Arial" w:eastAsia="Times New Roman" w:hAnsi="Arial" w:cs="Arial"/>
          <w:sz w:val="24"/>
          <w:szCs w:val="24"/>
        </w:rPr>
        <w:t xml:space="preserve">  CO1</w:t>
      </w:r>
      <w:r w:rsidR="002D0293">
        <w:rPr>
          <w:rFonts w:ascii="Arial" w:eastAsia="Times New Roman" w:hAnsi="Arial" w:cs="Arial"/>
          <w:sz w:val="24"/>
          <w:szCs w:val="24"/>
        </w:rPr>
        <w:t>, K2</w:t>
      </w:r>
    </w:p>
    <w:p w14:paraId="5F1148B4" w14:textId="77C0A514" w:rsidR="00B25B2B" w:rsidRPr="00B443EC" w:rsidRDefault="00B25B2B" w:rsidP="00B25B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F0FD5">
        <w:rPr>
          <w:rFonts w:ascii="Arial" w:eastAsia="Times New Roman" w:hAnsi="Arial" w:cs="Arial"/>
          <w:sz w:val="24"/>
          <w:szCs w:val="24"/>
        </w:rPr>
        <w:t>Substrate level phosphorylation with two examples.</w:t>
      </w:r>
      <w:r>
        <w:rPr>
          <w:rFonts w:ascii="Arial" w:eastAsia="Times New Roman" w:hAnsi="Arial" w:cs="Arial"/>
          <w:sz w:val="24"/>
          <w:szCs w:val="24"/>
        </w:rPr>
        <w:t xml:space="preserve"> CO3</w:t>
      </w:r>
      <w:r w:rsidR="002D0293">
        <w:rPr>
          <w:rFonts w:ascii="Arial" w:eastAsia="Times New Roman" w:hAnsi="Arial" w:cs="Arial"/>
          <w:sz w:val="24"/>
          <w:szCs w:val="24"/>
        </w:rPr>
        <w:t>, K2</w:t>
      </w:r>
      <w:bookmarkStart w:id="0" w:name="_GoBack"/>
      <w:bookmarkEnd w:id="0"/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351F0918" w14:textId="77777777" w:rsidR="00B25B2B" w:rsidRDefault="00B25B2B" w:rsidP="00B25B2B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02ACA02F" w14:textId="77777777" w:rsidR="00B25B2B" w:rsidRDefault="00B25B2B" w:rsidP="00B25B2B"/>
    <w:p w14:paraId="3389E2F9" w14:textId="77777777" w:rsidR="00B25B2B" w:rsidRDefault="00B25B2B" w:rsidP="00B25B2B"/>
    <w:p w14:paraId="145D6134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65"/>
    <w:rsid w:val="002D0293"/>
    <w:rsid w:val="00654865"/>
    <w:rsid w:val="00B25B2B"/>
    <w:rsid w:val="00B26DA6"/>
    <w:rsid w:val="00B95F3E"/>
    <w:rsid w:val="00CF0FD5"/>
    <w:rsid w:val="00F11820"/>
    <w:rsid w:val="00F96FC7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3144"/>
  <w15:chartTrackingRefBased/>
  <w15:docId w15:val="{463A4088-7A25-40C3-802C-1AFCD91C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B2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B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4</cp:revision>
  <dcterms:created xsi:type="dcterms:W3CDTF">2023-06-16T03:31:00Z</dcterms:created>
  <dcterms:modified xsi:type="dcterms:W3CDTF">2024-07-24T09:23:00Z</dcterms:modified>
</cp:coreProperties>
</file>