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09E0" w14:textId="77777777" w:rsidR="00246218" w:rsidRDefault="00246218" w:rsidP="00246218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 GREGORIOS DENTAL COLLEGE, CHELAD</w:t>
      </w:r>
    </w:p>
    <w:p w14:paraId="44FD953D" w14:textId="77777777" w:rsidR="00246218" w:rsidRDefault="00246218" w:rsidP="00246218">
      <w:pPr>
        <w:spacing w:after="0" w:line="240" w:lineRule="auto"/>
      </w:pPr>
    </w:p>
    <w:p w14:paraId="4F532E36" w14:textId="37180769" w:rsidR="00246218" w:rsidRDefault="00246218" w:rsidP="00246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First Year BDS Degree Regular II Internal Examinations September, 2022</w:t>
      </w:r>
    </w:p>
    <w:p w14:paraId="45209A6B" w14:textId="77777777" w:rsidR="00246218" w:rsidRDefault="00246218" w:rsidP="00246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0ED0DBAF" w14:textId="77777777" w:rsidR="00246218" w:rsidRDefault="00246218" w:rsidP="002462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7D886FC2" w14:textId="77777777" w:rsidR="00246218" w:rsidRDefault="00246218" w:rsidP="002462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634659A" w14:textId="77777777" w:rsidR="00246218" w:rsidRDefault="00246218" w:rsidP="00246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532AB629" w14:textId="77777777" w:rsidR="00246218" w:rsidRDefault="00246218" w:rsidP="002462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1+3+4+2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89B2E6B" w14:textId="77777777" w:rsidR="00246218" w:rsidRDefault="00246218" w:rsidP="002462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What is saliva? Describe the mechanism of salivary secretion. How the</w:t>
      </w:r>
    </w:p>
    <w:p w14:paraId="64508B72" w14:textId="77777777" w:rsidR="00246218" w:rsidRDefault="00246218" w:rsidP="002462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composition of saliva determines its function. How saliva secretion is regulated. </w:t>
      </w:r>
    </w:p>
    <w:p w14:paraId="010286AF" w14:textId="16336FDD" w:rsidR="00246218" w:rsidRPr="00CB5AFF" w:rsidRDefault="00246218" w:rsidP="002462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CO1&amp;CO4</w:t>
      </w:r>
      <w:r w:rsidR="000A638F">
        <w:rPr>
          <w:rFonts w:ascii="Arial" w:eastAsia="Times New Roman" w:hAnsi="Arial" w:cs="Arial"/>
          <w:sz w:val="24"/>
          <w:szCs w:val="24"/>
        </w:rPr>
        <w:t>, K4</w:t>
      </w:r>
    </w:p>
    <w:p w14:paraId="58F59B20" w14:textId="7A9FE001" w:rsidR="00246218" w:rsidRDefault="00246218" w:rsidP="002462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  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List the forms in which CO</w:t>
      </w:r>
      <w:r w:rsidRPr="000B3F50">
        <w:rPr>
          <w:rFonts w:ascii="Arial" w:eastAsia="Times New Roman" w:hAnsi="Arial" w:cs="Arial"/>
          <w:sz w:val="24"/>
          <w:szCs w:val="24"/>
          <w:vertAlign w:val="sub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is transported. Explain Haldane </w:t>
      </w:r>
      <w:proofErr w:type="gramStart"/>
      <w:r>
        <w:rPr>
          <w:rFonts w:ascii="Arial" w:eastAsia="Times New Roman" w:hAnsi="Arial" w:cs="Arial"/>
          <w:sz w:val="24"/>
          <w:szCs w:val="24"/>
        </w:rPr>
        <w:t>effect.CO1</w:t>
      </w:r>
      <w:r w:rsidR="000A638F">
        <w:rPr>
          <w:rFonts w:ascii="Arial" w:eastAsia="Times New Roman" w:hAnsi="Arial" w:cs="Arial"/>
          <w:sz w:val="24"/>
          <w:szCs w:val="24"/>
        </w:rPr>
        <w:t>,K2</w:t>
      </w:r>
      <w:proofErr w:type="gramEnd"/>
      <w:r w:rsidRPr="009A3498">
        <w:rPr>
          <w:rFonts w:ascii="Arial" w:eastAsia="Times New Roman" w:hAnsi="Arial" w:cs="Arial"/>
          <w:b/>
          <w:sz w:val="24"/>
          <w:szCs w:val="24"/>
        </w:rPr>
        <w:t>(4+1=5)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Define GFR and explain factors affecting GFR. CO1</w:t>
      </w:r>
      <w:r w:rsidR="000A638F">
        <w:rPr>
          <w:rFonts w:ascii="Arial" w:eastAsia="Times New Roman" w:hAnsi="Arial" w:cs="Arial"/>
          <w:sz w:val="24"/>
          <w:szCs w:val="24"/>
        </w:rPr>
        <w:t>, K2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9A3498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Pr="009A3498">
        <w:rPr>
          <w:rFonts w:ascii="Arial" w:eastAsia="Times New Roman" w:hAnsi="Arial" w:cs="Arial"/>
          <w:b/>
          <w:sz w:val="24"/>
          <w:szCs w:val="24"/>
        </w:rPr>
        <w:t>1+4=5)</w:t>
      </w:r>
    </w:p>
    <w:p w14:paraId="614CF344" w14:textId="61916FD1" w:rsidR="00246218" w:rsidRPr="00AC4667" w:rsidRDefault="00246218" w:rsidP="002462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sz w:val="24"/>
          <w:szCs w:val="24"/>
        </w:rPr>
        <w:t>Pulmonary surfactant and its functions.  CO2</w:t>
      </w:r>
      <w:r w:rsidR="000A638F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Juxtaglomerular apparatus.  CO1</w:t>
      </w:r>
      <w:r w:rsidR="000A638F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</w:rPr>
        <w:t>Vital capacity and its variations.  CO3</w:t>
      </w:r>
      <w:r w:rsidR="000A638F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>
        <w:rPr>
          <w:rFonts w:ascii="Arial" w:eastAsia="Times New Roman" w:hAnsi="Arial" w:cs="Arial"/>
          <w:sz w:val="24"/>
          <w:szCs w:val="24"/>
        </w:rPr>
        <w:t>Sino-aortic reflex mechanism.  CO2</w:t>
      </w:r>
      <w:r w:rsidR="000A638F">
        <w:rPr>
          <w:rFonts w:ascii="Arial" w:eastAsia="Times New Roman" w:hAnsi="Arial" w:cs="Arial"/>
          <w:sz w:val="24"/>
          <w:szCs w:val="24"/>
        </w:rPr>
        <w:t>, K2</w:t>
      </w:r>
    </w:p>
    <w:p w14:paraId="601D586F" w14:textId="143E530E" w:rsidR="00246218" w:rsidRPr="00B443EC" w:rsidRDefault="00246218" w:rsidP="002462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</w:rPr>
        <w:t>Digestive enzymes of pancreas.  CO1</w:t>
      </w:r>
      <w:r w:rsidR="000A638F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60D68745" w14:textId="77777777" w:rsidR="00246218" w:rsidRPr="00B443EC" w:rsidRDefault="00246218" w:rsidP="002462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</w:t>
      </w:r>
      <w:r>
        <w:rPr>
          <w:rFonts w:ascii="Arial" w:hAnsi="Arial" w:cs="Arial"/>
          <w:b/>
          <w:sz w:val="24"/>
          <w:szCs w:val="24"/>
        </w:rPr>
        <w:t>5</w:t>
      </w:r>
    </w:p>
    <w:p w14:paraId="21103FF4" w14:textId="77777777" w:rsidR="00246218" w:rsidRDefault="00246218" w:rsidP="002462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6+4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>
        <w:rPr>
          <w:rFonts w:ascii="Arial" w:eastAsia="Times New Roman" w:hAnsi="Arial" w:cs="Arial"/>
          <w:sz w:val="24"/>
          <w:szCs w:val="24"/>
        </w:rPr>
        <w:t xml:space="preserve">Explain competitive inhibition of enzymes and its two clinical significances. </w:t>
      </w:r>
    </w:p>
    <w:p w14:paraId="07723DF9" w14:textId="1DF70B56" w:rsidR="00246218" w:rsidRDefault="00246218" w:rsidP="002462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Discuss the enzyme markers in cardiac and liver diseases. CO3 &amp; CO4</w:t>
      </w:r>
      <w:r w:rsidR="000A638F">
        <w:rPr>
          <w:rFonts w:ascii="Arial" w:eastAsia="Times New Roman" w:hAnsi="Arial" w:cs="Arial"/>
          <w:sz w:val="24"/>
          <w:szCs w:val="24"/>
        </w:rPr>
        <w:t>, K3</w:t>
      </w:r>
    </w:p>
    <w:p w14:paraId="44C03420" w14:textId="333CC1FF" w:rsidR="00246218" w:rsidRDefault="00246218" w:rsidP="002462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  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 xml:space="preserve">Describe the absorption and transport of iron.  </w:t>
      </w:r>
      <w:bookmarkStart w:id="0" w:name="_GoBack"/>
      <w:bookmarkEnd w:id="0"/>
      <w:r w:rsidR="000A638F">
        <w:rPr>
          <w:rFonts w:ascii="Arial" w:eastAsia="Times New Roman" w:hAnsi="Arial" w:cs="Arial"/>
          <w:sz w:val="24"/>
          <w:szCs w:val="24"/>
        </w:rPr>
        <w:t>CO2, K3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2907C8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Pr="002907C8">
        <w:rPr>
          <w:rFonts w:ascii="Arial" w:eastAsia="Times New Roman" w:hAnsi="Arial" w:cs="Arial"/>
          <w:b/>
          <w:sz w:val="24"/>
          <w:szCs w:val="24"/>
        </w:rPr>
        <w:t>3+2+5)</w:t>
      </w:r>
      <w:r w:rsidRPr="002907C8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3. </w:t>
      </w:r>
      <w:r>
        <w:rPr>
          <w:rFonts w:ascii="Arial" w:eastAsia="Times New Roman" w:hAnsi="Arial" w:cs="Arial"/>
          <w:sz w:val="24"/>
          <w:szCs w:val="24"/>
        </w:rPr>
        <w:t>Deficiency manifestations of Vitamin A. CO3</w:t>
      </w:r>
      <w:r w:rsidR="000A638F">
        <w:rPr>
          <w:rFonts w:ascii="Arial" w:eastAsia="Times New Roman" w:hAnsi="Arial" w:cs="Arial"/>
          <w:sz w:val="24"/>
          <w:szCs w:val="24"/>
        </w:rPr>
        <w:t>, K3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2907C8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 w:rsidRPr="002907C8">
        <w:rPr>
          <w:rFonts w:ascii="Arial" w:eastAsia="Times New Roman" w:hAnsi="Arial" w:cs="Arial"/>
          <w:b/>
          <w:sz w:val="24"/>
          <w:szCs w:val="24"/>
        </w:rPr>
        <w:t>5)</w:t>
      </w:r>
    </w:p>
    <w:p w14:paraId="1C9C9215" w14:textId="77777777" w:rsidR="00246218" w:rsidRDefault="00246218" w:rsidP="002462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3D9CFD08" w14:textId="783FD6A0" w:rsidR="00246218" w:rsidRPr="002E142E" w:rsidRDefault="00246218" w:rsidP="002462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  </w:t>
      </w:r>
      <w:r>
        <w:rPr>
          <w:rFonts w:ascii="Arial" w:eastAsia="Times New Roman" w:hAnsi="Arial" w:cs="Arial"/>
          <w:sz w:val="24"/>
          <w:szCs w:val="24"/>
        </w:rPr>
        <w:t>Functions of Albumin.  CO1</w:t>
      </w:r>
      <w:r w:rsidR="000A638F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Role of substrate concentration on enzyme activity.  CO1</w:t>
      </w:r>
      <w:r w:rsidR="000A638F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</w:rPr>
        <w:t>Function, deficiency and toxicity of fluorine. CO</w:t>
      </w:r>
      <w:r w:rsidR="000A638F">
        <w:rPr>
          <w:rFonts w:ascii="Arial" w:eastAsia="Times New Roman" w:hAnsi="Arial" w:cs="Arial"/>
          <w:sz w:val="24"/>
          <w:szCs w:val="24"/>
        </w:rPr>
        <w:t>4, K4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>
        <w:rPr>
          <w:rFonts w:ascii="Arial" w:eastAsia="Times New Roman" w:hAnsi="Arial" w:cs="Arial"/>
          <w:sz w:val="24"/>
          <w:szCs w:val="24"/>
        </w:rPr>
        <w:t>Mechanism of oxidative phosphorylation.  CO3</w:t>
      </w:r>
      <w:r w:rsidR="000A638F">
        <w:rPr>
          <w:rFonts w:ascii="Arial" w:eastAsia="Times New Roman" w:hAnsi="Arial" w:cs="Arial"/>
          <w:sz w:val="24"/>
          <w:szCs w:val="24"/>
        </w:rPr>
        <w:t>, K2</w:t>
      </w:r>
    </w:p>
    <w:p w14:paraId="4AA3E7BC" w14:textId="2898CB7A" w:rsidR="00246218" w:rsidRPr="00B443EC" w:rsidRDefault="00246218" w:rsidP="002462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>
        <w:rPr>
          <w:rFonts w:ascii="Arial" w:eastAsia="Times New Roman" w:hAnsi="Arial" w:cs="Arial"/>
          <w:sz w:val="24"/>
          <w:szCs w:val="24"/>
        </w:rPr>
        <w:t xml:space="preserve"> Principles of colorimetry. CO6</w:t>
      </w:r>
      <w:r w:rsidR="000A638F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0CFDEA3F" w14:textId="77777777" w:rsidR="00246218" w:rsidRDefault="00246218" w:rsidP="00246218">
      <w:p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********************</w:t>
      </w:r>
    </w:p>
    <w:p w14:paraId="0410294A" w14:textId="77777777" w:rsidR="00246218" w:rsidRDefault="00246218" w:rsidP="00246218"/>
    <w:p w14:paraId="28E8AED4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28"/>
    <w:rsid w:val="000A638F"/>
    <w:rsid w:val="00246218"/>
    <w:rsid w:val="00875328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AA69"/>
  <w15:chartTrackingRefBased/>
  <w15:docId w15:val="{23667D8E-5F3B-4FAF-93DA-95FA2119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218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6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3</cp:revision>
  <dcterms:created xsi:type="dcterms:W3CDTF">2024-07-11T05:33:00Z</dcterms:created>
  <dcterms:modified xsi:type="dcterms:W3CDTF">2024-07-24T07:50:00Z</dcterms:modified>
</cp:coreProperties>
</file>